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ascii="黑体" w:hAnsi="黑体" w:eastAsia="黑体"/>
          <w:b w:val="0"/>
          <w:bCs w:val="0"/>
          <w:sz w:val="28"/>
          <w:szCs w:val="28"/>
        </w:rPr>
      </w:pPr>
      <w:r>
        <w:rPr>
          <w:rFonts w:hint="eastAsia" w:ascii="黑体" w:hAnsi="黑体" w:eastAsia="黑体"/>
          <w:b w:val="0"/>
          <w:bCs w:val="0"/>
          <w:sz w:val="28"/>
          <w:szCs w:val="28"/>
        </w:rPr>
        <w:t>附件</w:t>
      </w:r>
      <w:r>
        <w:rPr>
          <w:rFonts w:ascii="黑体" w:hAnsi="黑体" w:eastAsia="黑体"/>
          <w:b w:val="0"/>
          <w:bCs w:val="0"/>
          <w:sz w:val="28"/>
          <w:szCs w:val="28"/>
        </w:rPr>
        <w:t>1</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南海有轨电车1号线</w:t>
      </w:r>
      <w:r>
        <w:rPr>
          <w:rFonts w:hint="eastAsia" w:ascii="方正小标宋简体" w:hAnsi="方正小标宋简体" w:eastAsia="方正小标宋简体" w:cs="方正小标宋简体"/>
          <w:sz w:val="44"/>
          <w:szCs w:val="44"/>
          <w:lang w:val="en-US" w:eastAsia="zh-CN"/>
        </w:rPr>
        <w:t>后通段</w:t>
      </w:r>
      <w:r>
        <w:rPr>
          <w:rFonts w:hint="eastAsia" w:ascii="方正小标宋简体" w:hAnsi="方正小标宋简体" w:eastAsia="方正小标宋简体" w:cs="方正小标宋简体"/>
          <w:sz w:val="44"/>
          <w:szCs w:val="44"/>
        </w:rPr>
        <w:t xml:space="preserve">票价表 </w:t>
      </w:r>
    </w:p>
    <w:bookmarkEnd w:id="0"/>
    <w:tbl>
      <w:tblPr>
        <w:tblStyle w:val="7"/>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1464"/>
        <w:gridCol w:w="1768"/>
        <w:gridCol w:w="1396"/>
        <w:gridCol w:w="1469"/>
        <w:gridCol w:w="14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1276" w:type="pct"/>
            <w:tcBorders>
              <w:tl2br w:val="single" w:color="auto" w:sz="4" w:space="0"/>
            </w:tcBorders>
            <w:shd w:val="clear" w:color="auto" w:fill="BFBFBF"/>
          </w:tcPr>
          <w:p>
            <w:pPr>
              <w:ind w:firstLine="422" w:firstLineChars="200"/>
              <w:jc w:val="left"/>
              <w:rPr>
                <w:rFonts w:ascii="仿宋" w:hAnsi="仿宋" w:eastAsia="仿宋" w:cs="黑体"/>
                <w:b/>
                <w:sz w:val="21"/>
                <w:szCs w:val="21"/>
              </w:rPr>
            </w:pPr>
            <w:r>
              <w:rPr>
                <w:rFonts w:hint="eastAsia" w:ascii="仿宋" w:hAnsi="仿宋" w:eastAsia="仿宋" w:cs="黑体"/>
                <w:b/>
                <w:sz w:val="21"/>
                <w:szCs w:val="21"/>
              </w:rPr>
              <w:t>终点站</w:t>
            </w:r>
          </w:p>
          <w:p>
            <w:pPr>
              <w:rPr>
                <w:rFonts w:ascii="仿宋" w:hAnsi="仿宋" w:eastAsia="仿宋" w:cs="黑体"/>
                <w:b/>
                <w:sz w:val="21"/>
                <w:szCs w:val="21"/>
              </w:rPr>
            </w:pPr>
          </w:p>
          <w:p>
            <w:pPr>
              <w:rPr>
                <w:rFonts w:ascii="仿宋" w:hAnsi="仿宋" w:eastAsia="仿宋" w:cs="黑体"/>
                <w:b/>
                <w:sz w:val="21"/>
                <w:szCs w:val="21"/>
              </w:rPr>
            </w:pPr>
          </w:p>
          <w:p>
            <w:pPr>
              <w:ind w:firstLine="211" w:firstLineChars="100"/>
              <w:rPr>
                <w:rFonts w:ascii="仿宋" w:hAnsi="仿宋" w:eastAsia="仿宋" w:cs="黑体"/>
                <w:b/>
                <w:sz w:val="21"/>
                <w:szCs w:val="21"/>
              </w:rPr>
            </w:pPr>
            <w:r>
              <w:rPr>
                <w:rFonts w:hint="eastAsia" w:ascii="仿宋" w:hAnsi="仿宋" w:eastAsia="仿宋" w:cs="黑体"/>
                <w:b/>
                <w:sz w:val="21"/>
                <w:szCs w:val="21"/>
              </w:rPr>
              <w:t>起点站</w:t>
            </w:r>
          </w:p>
        </w:tc>
        <w:tc>
          <w:tcPr>
            <w:tcW w:w="603"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三山新城北</w:t>
            </w:r>
          </w:p>
        </w:tc>
        <w:tc>
          <w:tcPr>
            <w:tcW w:w="728"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文翰湖公园（季华实验室）</w:t>
            </w:r>
          </w:p>
        </w:tc>
        <w:tc>
          <w:tcPr>
            <w:tcW w:w="575"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三山新城南</w:t>
            </w:r>
          </w:p>
        </w:tc>
        <w:tc>
          <w:tcPr>
            <w:tcW w:w="605"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林岳北</w:t>
            </w:r>
          </w:p>
        </w:tc>
        <w:tc>
          <w:tcPr>
            <w:tcW w:w="605"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林岳西</w:t>
            </w:r>
          </w:p>
        </w:tc>
        <w:tc>
          <w:tcPr>
            <w:tcW w:w="60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三山新城北</w:t>
            </w:r>
          </w:p>
        </w:tc>
        <w:tc>
          <w:tcPr>
            <w:tcW w:w="603"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文翰湖公园（季华实验室）</w:t>
            </w:r>
          </w:p>
        </w:tc>
        <w:tc>
          <w:tcPr>
            <w:tcW w:w="603"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三山新城南</w:t>
            </w:r>
          </w:p>
        </w:tc>
        <w:tc>
          <w:tcPr>
            <w:tcW w:w="603"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林岳北</w:t>
            </w:r>
          </w:p>
        </w:tc>
        <w:tc>
          <w:tcPr>
            <w:tcW w:w="603"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林岳西</w:t>
            </w:r>
          </w:p>
        </w:tc>
        <w:tc>
          <w:tcPr>
            <w:tcW w:w="603"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76"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林岳东</w:t>
            </w:r>
          </w:p>
        </w:tc>
        <w:tc>
          <w:tcPr>
            <w:tcW w:w="603"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728"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575"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605"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606"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r>
    </w:tbl>
    <w:p>
      <w:pPr>
        <w:rPr>
          <w:rFonts w:hint="eastAsia" w:ascii="仿宋" w:hAnsi="仿宋" w:eastAsia="仿宋" w:cs="黑体"/>
          <w:sz w:val="21"/>
          <w:szCs w:val="21"/>
        </w:rPr>
      </w:pPr>
    </w:p>
    <w:p>
      <w:r>
        <w:rPr>
          <w:rFonts w:hint="eastAsia" w:ascii="仿宋" w:hAnsi="仿宋" w:eastAsia="仿宋" w:cs="黑体"/>
          <w:sz w:val="21"/>
          <w:szCs w:val="21"/>
        </w:rPr>
        <w:t>注：以上票价根据中铁第四勘察设计院集团有限公司提供的南海有轨电车1号线首通段和后通段正线车站站间距数据计算得到。</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7"/>
    <w:rsid w:val="00216E4A"/>
    <w:rsid w:val="005D766C"/>
    <w:rsid w:val="005F0A1E"/>
    <w:rsid w:val="006A0358"/>
    <w:rsid w:val="009E61C7"/>
    <w:rsid w:val="00D94A18"/>
    <w:rsid w:val="011101E1"/>
    <w:rsid w:val="1D8D6813"/>
    <w:rsid w:val="59A26D71"/>
    <w:rsid w:val="6B1E3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0"/>
      <w:szCs w:val="3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0"/>
    <w:pPr>
      <w:spacing w:before="240" w:after="60"/>
      <w:jc w:val="center"/>
      <w:outlineLvl w:val="0"/>
    </w:pPr>
    <w:rPr>
      <w:rFonts w:ascii="等线 Light" w:hAnsi="等线 Light" w:eastAsiaTheme="minorEastAsia" w:cstheme="minorBidi"/>
      <w:b/>
      <w:bCs/>
      <w:sz w:val="32"/>
      <w:szCs w:val="32"/>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qFormat/>
    <w:uiPriority w:val="0"/>
    <w:rPr>
      <w:rFonts w:ascii="Times New Roman" w:hAnsi="Times New Roman" w:eastAsia="方正仿宋_GBK" w:cs="Times New Roman"/>
      <w:sz w:val="30"/>
      <w:szCs w:val="30"/>
    </w:rPr>
  </w:style>
  <w:style w:type="character" w:customStyle="1" w:styleId="11">
    <w:name w:val="标题 Char"/>
    <w:link w:val="6"/>
    <w:qFormat/>
    <w:uiPriority w:val="0"/>
    <w:rPr>
      <w:rFonts w:ascii="等线 Light" w:hAnsi="等线 Light"/>
      <w:b/>
      <w:bCs/>
      <w:sz w:val="32"/>
      <w:szCs w:val="32"/>
    </w:rPr>
  </w:style>
  <w:style w:type="character" w:customStyle="1" w:styleId="12">
    <w:name w:val="标题 字符1"/>
    <w:basedOn w:val="8"/>
    <w:qFormat/>
    <w:uiPriority w:val="10"/>
    <w:rPr>
      <w:rFonts w:asciiTheme="majorHAnsi" w:hAnsiTheme="majorHAnsi" w:eastAsiaTheme="majorEastAsia" w:cstheme="majorBidi"/>
      <w:b/>
      <w:bCs/>
      <w:sz w:val="32"/>
      <w:szCs w:val="32"/>
    </w:rPr>
  </w:style>
  <w:style w:type="character" w:customStyle="1" w:styleId="13">
    <w:name w:val="页眉 Char"/>
    <w:basedOn w:val="8"/>
    <w:link w:val="5"/>
    <w:qFormat/>
    <w:uiPriority w:val="99"/>
    <w:rPr>
      <w:rFonts w:ascii="Times New Roman" w:hAnsi="Times New Roman" w:eastAsia="方正仿宋_GBK" w:cs="Times New Roman"/>
      <w:sz w:val="18"/>
      <w:szCs w:val="18"/>
    </w:rPr>
  </w:style>
  <w:style w:type="character" w:customStyle="1" w:styleId="14">
    <w:name w:val="页脚 Char"/>
    <w:basedOn w:val="8"/>
    <w:link w:val="4"/>
    <w:qFormat/>
    <w:uiPriority w:val="99"/>
    <w:rPr>
      <w:rFonts w:ascii="Times New Roman" w:hAnsi="Times New Roman" w:eastAsia="方正仿宋_GBK" w:cs="Times New Roman"/>
      <w:sz w:val="18"/>
      <w:szCs w:val="18"/>
    </w:rPr>
  </w:style>
  <w:style w:type="paragraph" w:customStyle="1" w:styleId="15">
    <w:name w:val="Revision"/>
    <w:hidden/>
    <w:semiHidden/>
    <w:qFormat/>
    <w:uiPriority w:val="99"/>
    <w:rPr>
      <w:rFonts w:ascii="Times New Roman" w:hAnsi="Times New Roman" w:eastAsia="方正仿宋_GBK" w:cs="Times New Roman"/>
      <w:kern w:val="2"/>
      <w:sz w:val="30"/>
      <w:szCs w:val="30"/>
      <w:lang w:val="en-US" w:eastAsia="zh-CN" w:bidi="ar-SA"/>
    </w:rPr>
  </w:style>
  <w:style w:type="character" w:customStyle="1" w:styleId="16">
    <w:name w:val="批注框文本 Char"/>
    <w:basedOn w:val="8"/>
    <w:link w:val="3"/>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Words>
  <Characters>589</Characters>
  <Lines>4</Lines>
  <Paragraphs>1</Paragraphs>
  <TotalTime>1</TotalTime>
  <ScaleCrop>false</ScaleCrop>
  <LinksUpToDate>false</LinksUpToDate>
  <CharactersWithSpaces>691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2022-09-14T07:38:00Z</dcterms:created>
  <dc:creator>李文广</dc:creator>
  <cp:lastModifiedBy>简泳茵</cp:lastModifiedBy>
  <cp:lastPrinted>2022-09-20T07:56:00Z</cp:lastPrinted>
  <dcterms:modified xsi:type="dcterms:W3CDTF">2022-11-04T08:49:45Z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197E9C8AB34B43369571D5F49C6D6ABA</vt:lpwstr>
  </property>
</Properties>
</file>